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5388A" w14:textId="1E78078F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5652A5" w:rsidRPr="005652A5">
        <w:rPr>
          <w:rFonts w:ascii="Times New Roman" w:hAnsi="Times New Roman"/>
          <w:b/>
          <w:sz w:val="28"/>
          <w:szCs w:val="28"/>
        </w:rPr>
        <w:t>с 01 марта 2025г. по 31 марта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8D7D8FE" w14:textId="77777777" w:rsidTr="00CD1016">
        <w:tc>
          <w:tcPr>
            <w:tcW w:w="801" w:type="dxa"/>
          </w:tcPr>
          <w:p w14:paraId="1E26F3C1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76202F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66196F83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062F2193" w14:textId="77777777" w:rsidTr="00BB4127">
        <w:tc>
          <w:tcPr>
            <w:tcW w:w="801" w:type="dxa"/>
          </w:tcPr>
          <w:p w14:paraId="0BAC7167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718729E6" w14:textId="1F3D1EB8" w:rsidR="00D5424B" w:rsidRPr="00134AE0" w:rsidRDefault="005652A5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5652A5">
              <w:rPr>
                <w:rFonts w:ascii="Times New Roman" w:hAnsi="Times New Roman"/>
                <w:sz w:val="24"/>
                <w:szCs w:val="24"/>
              </w:rPr>
              <w:t>8 (восемь)</w:t>
            </w:r>
          </w:p>
        </w:tc>
        <w:tc>
          <w:tcPr>
            <w:tcW w:w="4383" w:type="dxa"/>
          </w:tcPr>
          <w:p w14:paraId="695F4035" w14:textId="7A7B8B7A" w:rsidR="00D5424B" w:rsidRPr="00134AE0" w:rsidRDefault="005652A5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5652A5">
              <w:rPr>
                <w:rFonts w:ascii="Times New Roman" w:hAnsi="Times New Roman"/>
                <w:sz w:val="24"/>
                <w:szCs w:val="24"/>
              </w:rPr>
              <w:t>347 468,00 (Триста сорок семь тысяч четыреста шестьдесят восемь) рублей 00 копеек</w:t>
            </w:r>
          </w:p>
        </w:tc>
      </w:tr>
    </w:tbl>
    <w:p w14:paraId="5927C297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52A5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92FE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2026-02-24T08:40:00Z</dcterms:modified>
</cp:coreProperties>
</file>